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366. Устройство, управление и техническое обслуживание кранов.</w:t>
      </w:r>
    </w:p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 2.4.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Смазка крановых механизмов.</w:t>
      </w:r>
    </w:p>
    <w:p w:rsidR="00016B26" w:rsidRDefault="00016B26" w:rsidP="00016B26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</w:t>
      </w:r>
      <w:r>
        <w:rPr>
          <w:rFonts w:ascii="Times New Roman" w:hAnsi="Times New Roman" w:cs="Times New Roman"/>
          <w:sz w:val="26"/>
          <w:szCs w:val="26"/>
        </w:rPr>
        <w:t>: свойства смазочных материалов.</w:t>
      </w: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: Составить конспект теоретического материала (в тетради).</w:t>
      </w:r>
    </w:p>
    <w:p w:rsidR="00016B26" w:rsidRPr="00016B26" w:rsidRDefault="00016B26" w:rsidP="00016B26">
      <w:pPr>
        <w:ind w:left="-142" w:firstLine="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16B26">
        <w:rPr>
          <w:rFonts w:ascii="Times New Roman" w:hAnsi="Times New Roman" w:cs="Times New Roman"/>
          <w:i/>
          <w:sz w:val="26"/>
          <w:szCs w:val="26"/>
        </w:rPr>
        <w:t>Теоретические сведения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Основными характеристиками общими для всех жидких смазочных материалов являются: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</w:t>
      </w:r>
      <w:r w:rsidRPr="00016B26">
        <w:rPr>
          <w:rStyle w:val="a4"/>
          <w:sz w:val="28"/>
          <w:szCs w:val="20"/>
        </w:rPr>
        <w:t>вязкость;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· температура застывания;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· температура вспышки;</w:t>
      </w:r>
    </w:p>
    <w:p w:rsid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rStyle w:val="a4"/>
          <w:sz w:val="28"/>
          <w:szCs w:val="20"/>
        </w:rPr>
      </w:pPr>
      <w:r w:rsidRPr="00016B26">
        <w:rPr>
          <w:rStyle w:val="a4"/>
          <w:sz w:val="28"/>
          <w:szCs w:val="20"/>
        </w:rPr>
        <w:t>· кислотное число.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  <w:u w:val="single"/>
        </w:rPr>
        <w:t>Вязкост</w:t>
      </w:r>
      <w:proofErr w:type="gramStart"/>
      <w:r w:rsidRPr="00016B26">
        <w:rPr>
          <w:rStyle w:val="a4"/>
          <w:sz w:val="28"/>
          <w:szCs w:val="20"/>
          <w:u w:val="single"/>
        </w:rPr>
        <w:t>ь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одна из наиболее важных характеристик смазочного материала, во многом определяющая силу трения между перемещающимися поверхностями, на которые нанесен смазочный материал.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Значение вязкости смазочного материала всегда указывается при конкретном значении температуры,</w:t>
      </w:r>
      <w:r>
        <w:rPr>
          <w:sz w:val="28"/>
          <w:szCs w:val="20"/>
        </w:rPr>
        <w:t xml:space="preserve"> как прави</w:t>
      </w:r>
      <w:r w:rsidRPr="00016B26">
        <w:rPr>
          <w:sz w:val="28"/>
          <w:szCs w:val="20"/>
        </w:rPr>
        <w:t>ло, при 40 °С.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  <w:u w:val="single"/>
        </w:rPr>
        <w:t>Температура застывания</w:t>
      </w:r>
      <w:r>
        <w:rPr>
          <w:rStyle w:val="a4"/>
          <w:sz w:val="28"/>
          <w:szCs w:val="20"/>
          <w:u w:val="single"/>
        </w:rPr>
        <w:t xml:space="preserve"> </w:t>
      </w:r>
      <w:r w:rsidRPr="00016B26">
        <w:rPr>
          <w:sz w:val="28"/>
          <w:szCs w:val="20"/>
        </w:rPr>
        <w:t xml:space="preserve">(точка утечки) - самая низкая температура, при которой масло растекается под действием силы тяжести. Понятие температуры застывания используется для определения </w:t>
      </w:r>
      <w:proofErr w:type="spellStart"/>
      <w:r w:rsidRPr="00016B26">
        <w:rPr>
          <w:sz w:val="28"/>
          <w:szCs w:val="20"/>
        </w:rPr>
        <w:t>прокачиваемости</w:t>
      </w:r>
      <w:proofErr w:type="spellEnd"/>
      <w:r w:rsidRPr="00016B26">
        <w:rPr>
          <w:sz w:val="28"/>
          <w:szCs w:val="20"/>
        </w:rPr>
        <w:t xml:space="preserve"> масла по трубопроводам и возможности смазки узлов трения, работающих при пониженной температуре. Под температурой застывания масла подразумевается температура, при которой масло, помещенное в пробирку и наклоненное под углом 45°, не изменяет своего уровня в течение одной минуты.</w:t>
      </w:r>
      <w:r>
        <w:rPr>
          <w:sz w:val="28"/>
          <w:szCs w:val="20"/>
        </w:rPr>
        <w:t xml:space="preserve"> </w:t>
      </w:r>
      <w:r w:rsidRPr="00016B26">
        <w:rPr>
          <w:sz w:val="28"/>
          <w:szCs w:val="20"/>
        </w:rPr>
        <w:t>Температура застывания должна быть на 5 ... 7</w:t>
      </w:r>
      <w:proofErr w:type="gramStart"/>
      <w:r w:rsidRPr="00016B26">
        <w:rPr>
          <w:sz w:val="28"/>
          <w:szCs w:val="20"/>
        </w:rPr>
        <w:t xml:space="preserve"> °С</w:t>
      </w:r>
      <w:proofErr w:type="gramEnd"/>
      <w:r w:rsidRPr="00016B26">
        <w:rPr>
          <w:sz w:val="28"/>
          <w:szCs w:val="20"/>
        </w:rPr>
        <w:t xml:space="preserve"> ниже той температуры, при которой масло должно прокачиваться.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  <w:u w:val="single"/>
        </w:rPr>
        <w:t>Температура вспышк</w:t>
      </w:r>
      <w:proofErr w:type="gramStart"/>
      <w:r w:rsidRPr="00016B26">
        <w:rPr>
          <w:rStyle w:val="a4"/>
          <w:sz w:val="28"/>
          <w:szCs w:val="20"/>
          <w:u w:val="single"/>
        </w:rPr>
        <w:t>и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самая низкая температура, при которой масло воспламеняется при воздействии на него пламени. Температуру вспышки паров масла необходимо знать при подаче масла к узлам трения, работающим при повышенной температуре. Температуру вспышки определяют в открытом или закрытом тигле. Обычно в справочниках указывается температура вспышки паров масла в открытом тигле.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  <w:u w:val="single"/>
        </w:rPr>
        <w:t>Кислотное числ</w:t>
      </w:r>
      <w:proofErr w:type="gramStart"/>
      <w:r w:rsidRPr="00016B26">
        <w:rPr>
          <w:rStyle w:val="a4"/>
          <w:sz w:val="28"/>
          <w:szCs w:val="20"/>
          <w:u w:val="single"/>
        </w:rPr>
        <w:t>о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мера содержания в масле свободных органических кислот. Кислотное число определяется количеством миллиграмм </w:t>
      </w:r>
      <w:proofErr w:type="spellStart"/>
      <w:r w:rsidRPr="00016B26">
        <w:rPr>
          <w:sz w:val="28"/>
          <w:szCs w:val="20"/>
        </w:rPr>
        <w:t>гидроксида</w:t>
      </w:r>
      <w:proofErr w:type="spellEnd"/>
      <w:r w:rsidRPr="00016B26">
        <w:rPr>
          <w:sz w:val="28"/>
          <w:szCs w:val="20"/>
        </w:rPr>
        <w:t xml:space="preserve"> калия (КОН), необходимым для нейтрализации всех кислых компонентов, содержащихся в 1 г масла. При старении масла кислотное число повышается. Во многих случаях это число является основным показателем для смены масла в циркуляционных смазочных системах.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При выборе жидких смазочных материалов для конкретных условий работы руководствуются следующими характеристиками: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</w:t>
      </w:r>
      <w:r w:rsidRPr="00016B26">
        <w:rPr>
          <w:rStyle w:val="a4"/>
          <w:i/>
          <w:iCs/>
          <w:sz w:val="28"/>
          <w:szCs w:val="20"/>
        </w:rPr>
        <w:t>индекс вязкост</w:t>
      </w:r>
      <w:proofErr w:type="gramStart"/>
      <w:r w:rsidRPr="00016B26">
        <w:rPr>
          <w:rStyle w:val="a4"/>
          <w:i/>
          <w:iCs/>
          <w:sz w:val="28"/>
          <w:szCs w:val="20"/>
        </w:rPr>
        <w:t>и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оценка изменения вязкости смазочного материала в зависимости от изменения температуры;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</w:t>
      </w:r>
      <w:r w:rsidRPr="00016B26">
        <w:rPr>
          <w:rStyle w:val="a4"/>
          <w:i/>
          <w:iCs/>
          <w:sz w:val="28"/>
          <w:szCs w:val="20"/>
        </w:rPr>
        <w:t>окисляемост</w:t>
      </w:r>
      <w:proofErr w:type="gramStart"/>
      <w:r w:rsidRPr="00016B26">
        <w:rPr>
          <w:rStyle w:val="a4"/>
          <w:i/>
          <w:iCs/>
          <w:sz w:val="28"/>
          <w:szCs w:val="20"/>
        </w:rPr>
        <w:t>ь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оценка способности масла вступать в реакцию с кислородом. Стойкость к окислению - показатель стабильности того или иного масла;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lastRenderedPageBreak/>
        <w:t>· </w:t>
      </w:r>
      <w:r w:rsidRPr="00016B26">
        <w:rPr>
          <w:rStyle w:val="a4"/>
          <w:i/>
          <w:iCs/>
          <w:sz w:val="28"/>
          <w:szCs w:val="20"/>
        </w:rPr>
        <w:t>экстремальное давлени</w:t>
      </w:r>
      <w:proofErr w:type="gramStart"/>
      <w:r w:rsidRPr="00016B26">
        <w:rPr>
          <w:rStyle w:val="a4"/>
          <w:i/>
          <w:iCs/>
          <w:sz w:val="28"/>
          <w:szCs w:val="20"/>
        </w:rPr>
        <w:t>е</w:t>
      </w:r>
      <w:r w:rsidRPr="00016B26">
        <w:rPr>
          <w:sz w:val="28"/>
          <w:szCs w:val="20"/>
        </w:rPr>
        <w:t>(</w:t>
      </w:r>
      <w:proofErr w:type="gramEnd"/>
      <w:r w:rsidRPr="00016B26">
        <w:rPr>
          <w:sz w:val="28"/>
          <w:szCs w:val="20"/>
        </w:rPr>
        <w:t>ЕР) - мера качества прочности масляной пленки, используется для характеристики смазочных материалов тяжело нагруженных поверхностей трения;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</w:t>
      </w:r>
      <w:r w:rsidRPr="00016B26">
        <w:rPr>
          <w:rStyle w:val="a4"/>
          <w:i/>
          <w:iCs/>
          <w:sz w:val="28"/>
          <w:szCs w:val="20"/>
        </w:rPr>
        <w:t>заедание</w:t>
      </w:r>
      <w:r w:rsidRPr="00016B26">
        <w:rPr>
          <w:rStyle w:val="a4"/>
          <w:sz w:val="28"/>
          <w:szCs w:val="20"/>
        </w:rPr>
        <w:t>(</w:t>
      </w:r>
      <w:proofErr w:type="spellStart"/>
      <w:r w:rsidRPr="00016B26">
        <w:rPr>
          <w:rStyle w:val="a4"/>
          <w:sz w:val="28"/>
          <w:szCs w:val="20"/>
        </w:rPr>
        <w:t>Stick-slip</w:t>
      </w:r>
      <w:proofErr w:type="spellEnd"/>
      <w:r w:rsidRPr="00016B26">
        <w:rPr>
          <w:rStyle w:val="a4"/>
          <w:sz w:val="28"/>
          <w:szCs w:val="20"/>
        </w:rPr>
        <w:t>)</w:t>
      </w:r>
      <w:r w:rsidRPr="00016B26">
        <w:rPr>
          <w:sz w:val="28"/>
          <w:szCs w:val="20"/>
        </w:rPr>
        <w:t> - оценка способности смазочного материала предотвращать скачки или неустойчивое движения силового стола или каретки станка даже при крайне низких скоростях.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Срок службы смазочного масла зависит от скорости накопления в нем вредных примесей и его старения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Пластичные (консистентные) смазочные материалы.</w:t>
      </w:r>
      <w:r>
        <w:rPr>
          <w:rStyle w:val="a4"/>
          <w:sz w:val="28"/>
          <w:szCs w:val="20"/>
        </w:rPr>
        <w:t xml:space="preserve"> </w:t>
      </w:r>
      <w:r w:rsidRPr="00016B26">
        <w:rPr>
          <w:sz w:val="28"/>
          <w:szCs w:val="20"/>
        </w:rPr>
        <w:t>Представляют собой нефтяные или синтетические масла с добавлением многофункциональных присадок и загустителя, в качестве которого используются мыла высших сортов жирных кислот, твердые углеводороды (</w:t>
      </w:r>
      <w:proofErr w:type="spellStart"/>
      <w:r w:rsidRPr="00016B26">
        <w:rPr>
          <w:sz w:val="28"/>
          <w:szCs w:val="20"/>
        </w:rPr>
        <w:t>церазины</w:t>
      </w:r>
      <w:proofErr w:type="spellEnd"/>
      <w:r w:rsidRPr="00016B26">
        <w:rPr>
          <w:sz w:val="28"/>
          <w:szCs w:val="20"/>
        </w:rPr>
        <w:t>, парафины), силикагель и сажа, относящиеся к термостойким загустителям и др.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Пластичные смазочные материалы применяют в следующих случаях: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 xml:space="preserve">· для </w:t>
      </w:r>
      <w:proofErr w:type="spellStart"/>
      <w:r w:rsidRPr="00016B26">
        <w:rPr>
          <w:sz w:val="28"/>
          <w:szCs w:val="20"/>
        </w:rPr>
        <w:t>тяжелонагруженных</w:t>
      </w:r>
      <w:proofErr w:type="spellEnd"/>
      <w:r w:rsidRPr="00016B26">
        <w:rPr>
          <w:sz w:val="28"/>
          <w:szCs w:val="20"/>
        </w:rPr>
        <w:t xml:space="preserve"> подшипников скольжения, работающих при небольших скоростях в условиях граничного трения с частыми реверсами или в повторно-кратковременном режиме;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когда смазочный материал кроме основного назначения используется как уплотняющий для предохранения поверхности от попадания загрязнителей из окружающей среды;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для создания защитной масляной пленки на поверхности трения при длительных остановках;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в узлах трения, доступ к которым затруднен или которые могут работать длительное время без пополнения смазки;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при необходимости одновременного использования смазочного материала для консервации и смазки механизма.</w:t>
      </w:r>
    </w:p>
    <w:p w:rsidR="00016B26" w:rsidRPr="00947118" w:rsidRDefault="00016B26" w:rsidP="00947118">
      <w:pPr>
        <w:pStyle w:val="a3"/>
        <w:spacing w:before="0" w:beforeAutospacing="0" w:after="0" w:afterAutospacing="0"/>
        <w:ind w:firstLine="142"/>
        <w:jc w:val="center"/>
        <w:rPr>
          <w:i/>
          <w:sz w:val="28"/>
          <w:szCs w:val="20"/>
        </w:rPr>
      </w:pPr>
      <w:r w:rsidRPr="00947118">
        <w:rPr>
          <w:rStyle w:val="a4"/>
          <w:i/>
          <w:sz w:val="28"/>
          <w:szCs w:val="20"/>
        </w:rPr>
        <w:t>Основные характеристики пластичных смазок</w:t>
      </w:r>
      <w:r w:rsidRPr="00947118">
        <w:rPr>
          <w:i/>
          <w:sz w:val="28"/>
          <w:szCs w:val="20"/>
        </w:rPr>
        <w:t>: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sz w:val="28"/>
          <w:szCs w:val="20"/>
        </w:rPr>
        <w:t>· </w:t>
      </w:r>
      <w:r w:rsidRPr="00016B26">
        <w:rPr>
          <w:rStyle w:val="a4"/>
          <w:sz w:val="28"/>
          <w:szCs w:val="20"/>
        </w:rPr>
        <w:t>вязкость;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· предел прочности на сдвиг;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· температура каплепадения;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 xml:space="preserve">· число </w:t>
      </w:r>
      <w:proofErr w:type="spellStart"/>
      <w:r w:rsidRPr="00016B26">
        <w:rPr>
          <w:rStyle w:val="a4"/>
          <w:sz w:val="28"/>
          <w:szCs w:val="20"/>
        </w:rPr>
        <w:t>пенетрации</w:t>
      </w:r>
      <w:proofErr w:type="spellEnd"/>
      <w:r w:rsidRPr="00016B26">
        <w:rPr>
          <w:rStyle w:val="a4"/>
          <w:sz w:val="28"/>
          <w:szCs w:val="20"/>
        </w:rPr>
        <w:t>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i/>
          <w:iCs/>
          <w:sz w:val="28"/>
          <w:szCs w:val="20"/>
        </w:rPr>
        <w:t>Вязкость</w:t>
      </w:r>
      <w:r w:rsidRPr="00016B26">
        <w:rPr>
          <w:i/>
          <w:iCs/>
          <w:sz w:val="28"/>
          <w:szCs w:val="20"/>
        </w:rPr>
        <w:t> </w:t>
      </w:r>
      <w:r w:rsidRPr="00016B26">
        <w:rPr>
          <w:sz w:val="28"/>
          <w:szCs w:val="20"/>
        </w:rPr>
        <w:t>пластичных смазочных материалов, в отличие от смазочных масел, зависит не только от температуры, но и от скорости деформации. Значение вязкости пластичного смазочного материала, определенное при заданной скорости деформации и температуре, является постоянным и называется эффективной вязкостью.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i/>
          <w:iCs/>
          <w:sz w:val="28"/>
          <w:szCs w:val="20"/>
        </w:rPr>
        <w:t>Предел прочности на сдви</w:t>
      </w:r>
      <w:proofErr w:type="gramStart"/>
      <w:r w:rsidRPr="00016B26">
        <w:rPr>
          <w:rStyle w:val="a4"/>
          <w:i/>
          <w:iCs/>
          <w:sz w:val="28"/>
          <w:szCs w:val="20"/>
        </w:rPr>
        <w:t>г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минимальное напряжение сдвига, которое вызывает переход смазки к ее вязкому течению. Предел прочности на сдвиг характеризует способность смазки удерживаться на движущихся деталях, вытекать и выдавливаться из негерметизированных узлов трения.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i/>
          <w:iCs/>
          <w:sz w:val="28"/>
          <w:szCs w:val="20"/>
        </w:rPr>
        <w:t>Температура каплепадени</w:t>
      </w:r>
      <w:proofErr w:type="gramStart"/>
      <w:r w:rsidRPr="00016B26">
        <w:rPr>
          <w:rStyle w:val="a4"/>
          <w:i/>
          <w:iCs/>
          <w:sz w:val="28"/>
          <w:szCs w:val="20"/>
        </w:rPr>
        <w:t>я</w:t>
      </w:r>
      <w:r w:rsidRPr="00016B26">
        <w:rPr>
          <w:sz w:val="28"/>
          <w:szCs w:val="20"/>
        </w:rPr>
        <w:t>-</w:t>
      </w:r>
      <w:proofErr w:type="gramEnd"/>
      <w:r w:rsidRPr="00016B26">
        <w:rPr>
          <w:sz w:val="28"/>
          <w:szCs w:val="20"/>
        </w:rPr>
        <w:t xml:space="preserve"> температура, при которой смазка утрачивает свою густую консистенцию и переходит в состояние жидкой смазки (температура, при которой падает первая капля). Обычно пластичную смазку применяют при температурах на 15 ... 20</w:t>
      </w:r>
      <w:proofErr w:type="gramStart"/>
      <w:r w:rsidRPr="00016B26">
        <w:rPr>
          <w:sz w:val="28"/>
          <w:szCs w:val="20"/>
        </w:rPr>
        <w:t xml:space="preserve"> °С</w:t>
      </w:r>
      <w:proofErr w:type="gramEnd"/>
      <w:r w:rsidRPr="00016B26">
        <w:rPr>
          <w:sz w:val="28"/>
          <w:szCs w:val="20"/>
        </w:rPr>
        <w:t xml:space="preserve"> ниже температуры каплепадения.</w:t>
      </w:r>
    </w:p>
    <w:p w:rsid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i/>
          <w:iCs/>
          <w:sz w:val="28"/>
          <w:szCs w:val="20"/>
        </w:rPr>
        <w:t xml:space="preserve">Число </w:t>
      </w:r>
      <w:proofErr w:type="spellStart"/>
      <w:r w:rsidRPr="00016B26">
        <w:rPr>
          <w:rStyle w:val="a4"/>
          <w:i/>
          <w:iCs/>
          <w:sz w:val="28"/>
          <w:szCs w:val="20"/>
        </w:rPr>
        <w:t>пенетрации</w:t>
      </w:r>
      <w:proofErr w:type="spellEnd"/>
      <w:r>
        <w:rPr>
          <w:rStyle w:val="a4"/>
          <w:i/>
          <w:iCs/>
          <w:sz w:val="28"/>
          <w:szCs w:val="20"/>
        </w:rPr>
        <w:t xml:space="preserve"> </w:t>
      </w:r>
      <w:r w:rsidRPr="00016B26">
        <w:rPr>
          <w:rStyle w:val="a4"/>
          <w:sz w:val="28"/>
          <w:szCs w:val="20"/>
        </w:rPr>
        <w:t>определяет</w:t>
      </w:r>
      <w:r w:rsidRPr="00016B26">
        <w:rPr>
          <w:sz w:val="28"/>
          <w:szCs w:val="20"/>
        </w:rPr>
        <w:t xml:space="preserve"> степень </w:t>
      </w:r>
      <w:proofErr w:type="spellStart"/>
      <w:r w:rsidRPr="00016B26">
        <w:rPr>
          <w:sz w:val="28"/>
          <w:szCs w:val="20"/>
        </w:rPr>
        <w:t>загустения</w:t>
      </w:r>
      <w:proofErr w:type="spellEnd"/>
      <w:r w:rsidRPr="00016B26">
        <w:rPr>
          <w:sz w:val="28"/>
          <w:szCs w:val="20"/>
        </w:rPr>
        <w:t xml:space="preserve"> пластичного смазочного материала, которая по ГОСТ5346-78 определяется глубиной погружения в </w:t>
      </w:r>
      <w:r w:rsidRPr="00016B26">
        <w:rPr>
          <w:sz w:val="28"/>
          <w:szCs w:val="20"/>
        </w:rPr>
        <w:lastRenderedPageBreak/>
        <w:t>смазочный материал стандартного конуса пенетрометра за 5 с при температуре 25</w:t>
      </w:r>
      <w:proofErr w:type="gramStart"/>
      <w:r w:rsidRPr="00016B26">
        <w:rPr>
          <w:sz w:val="28"/>
          <w:szCs w:val="20"/>
        </w:rPr>
        <w:t xml:space="preserve"> °С</w:t>
      </w:r>
      <w:proofErr w:type="gramEnd"/>
      <w:r w:rsidRPr="00016B26">
        <w:rPr>
          <w:sz w:val="28"/>
          <w:szCs w:val="20"/>
        </w:rPr>
        <w:t xml:space="preserve"> и общей нагрузке 150 г и выражается в десятых долях миллиметра.</w:t>
      </w:r>
    </w:p>
    <w:p w:rsidR="00016B26" w:rsidRPr="00016B26" w:rsidRDefault="00016B26" w:rsidP="00947118">
      <w:pPr>
        <w:pStyle w:val="a3"/>
        <w:spacing w:before="0" w:beforeAutospacing="0" w:after="0" w:afterAutospacing="0"/>
        <w:ind w:firstLine="142"/>
        <w:jc w:val="center"/>
        <w:rPr>
          <w:rStyle w:val="a4"/>
          <w:i/>
          <w:sz w:val="28"/>
          <w:szCs w:val="20"/>
        </w:rPr>
      </w:pPr>
      <w:r>
        <w:rPr>
          <w:rStyle w:val="a4"/>
          <w:i/>
          <w:sz w:val="28"/>
          <w:szCs w:val="20"/>
        </w:rPr>
        <w:t>З</w:t>
      </w:r>
      <w:r w:rsidRPr="00016B26">
        <w:rPr>
          <w:rStyle w:val="a4"/>
          <w:i/>
          <w:sz w:val="28"/>
          <w:szCs w:val="20"/>
        </w:rPr>
        <w:t>агустители представлены:</w:t>
      </w:r>
    </w:p>
    <w:p w:rsidR="00016B26" w:rsidRDefault="00016B26" w:rsidP="00016B26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Style w:val="fs20"/>
          <w:sz w:val="28"/>
          <w:szCs w:val="20"/>
        </w:rPr>
      </w:pPr>
      <w:r w:rsidRPr="00016B26">
        <w:rPr>
          <w:rStyle w:val="a4"/>
          <w:sz w:val="28"/>
          <w:szCs w:val="20"/>
        </w:rPr>
        <w:t>Мыльными основами.</w:t>
      </w:r>
      <w:r w:rsidRPr="00016B26">
        <w:rPr>
          <w:rStyle w:val="fs20"/>
          <w:sz w:val="28"/>
          <w:szCs w:val="20"/>
        </w:rPr>
        <w:t xml:space="preserve"> Они подразделяются </w:t>
      </w:r>
      <w:proofErr w:type="gramStart"/>
      <w:r w:rsidRPr="00016B26">
        <w:rPr>
          <w:rStyle w:val="fs20"/>
          <w:sz w:val="28"/>
          <w:szCs w:val="20"/>
        </w:rPr>
        <w:t>на</w:t>
      </w:r>
      <w:proofErr w:type="gramEnd"/>
      <w:r w:rsidRPr="00016B26">
        <w:rPr>
          <w:rStyle w:val="fs20"/>
          <w:sz w:val="28"/>
          <w:szCs w:val="20"/>
        </w:rPr>
        <w:t xml:space="preserve"> натриевые, кальциевые, алюминиевые, литиевые, комплексные. Составляют более 80 % всего производства смазок.</w:t>
      </w:r>
    </w:p>
    <w:p w:rsidR="00016B26" w:rsidRDefault="00016B26" w:rsidP="00016B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s20"/>
          <w:sz w:val="28"/>
          <w:szCs w:val="20"/>
        </w:rPr>
      </w:pPr>
      <w:r w:rsidRPr="00016B26">
        <w:rPr>
          <w:rStyle w:val="a4"/>
          <w:sz w:val="28"/>
          <w:szCs w:val="20"/>
        </w:rPr>
        <w:t>Углеводородными основами.</w:t>
      </w:r>
      <w:r w:rsidRPr="00016B26">
        <w:rPr>
          <w:rStyle w:val="fs20"/>
          <w:sz w:val="28"/>
          <w:szCs w:val="20"/>
        </w:rPr>
        <w:t xml:space="preserve">  Где в качестве основы используются парафины, церезины, </w:t>
      </w:r>
      <w:proofErr w:type="spellStart"/>
      <w:r w:rsidRPr="00016B26">
        <w:rPr>
          <w:rStyle w:val="fs20"/>
          <w:sz w:val="28"/>
          <w:szCs w:val="20"/>
        </w:rPr>
        <w:t>петролатумы</w:t>
      </w:r>
      <w:proofErr w:type="spellEnd"/>
      <w:r w:rsidRPr="00016B26">
        <w:rPr>
          <w:rStyle w:val="fs20"/>
          <w:sz w:val="28"/>
          <w:szCs w:val="20"/>
        </w:rPr>
        <w:t xml:space="preserve">. </w:t>
      </w:r>
    </w:p>
    <w:p w:rsidR="00016B26" w:rsidRPr="00016B26" w:rsidRDefault="00016B26" w:rsidP="00016B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s20"/>
          <w:b/>
          <w:bCs/>
          <w:sz w:val="28"/>
          <w:szCs w:val="20"/>
        </w:rPr>
      </w:pPr>
      <w:r w:rsidRPr="00016B26">
        <w:rPr>
          <w:rStyle w:val="a4"/>
          <w:sz w:val="28"/>
          <w:szCs w:val="20"/>
        </w:rPr>
        <w:t>Неорганическими основами</w:t>
      </w:r>
      <w:r w:rsidRPr="00016B26">
        <w:rPr>
          <w:rStyle w:val="fs20"/>
          <w:sz w:val="28"/>
          <w:szCs w:val="20"/>
        </w:rPr>
        <w:t xml:space="preserve">. </w:t>
      </w:r>
      <w:proofErr w:type="gramStart"/>
      <w:r w:rsidRPr="00016B26">
        <w:rPr>
          <w:rStyle w:val="fs20"/>
          <w:sz w:val="28"/>
          <w:szCs w:val="20"/>
        </w:rPr>
        <w:t>Для</w:t>
      </w:r>
      <w:proofErr w:type="gramEnd"/>
      <w:r w:rsidRPr="00016B26">
        <w:rPr>
          <w:rStyle w:val="fs20"/>
          <w:sz w:val="28"/>
          <w:szCs w:val="20"/>
        </w:rPr>
        <w:t xml:space="preserve"> которых используются силикаты и их производные.</w:t>
      </w:r>
    </w:p>
    <w:p w:rsidR="00016B26" w:rsidRPr="00016B26" w:rsidRDefault="00016B26" w:rsidP="00016B2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b/>
          <w:bCs/>
          <w:sz w:val="28"/>
          <w:szCs w:val="20"/>
        </w:rPr>
      </w:pPr>
      <w:r w:rsidRPr="00016B26">
        <w:rPr>
          <w:rStyle w:val="a4"/>
          <w:sz w:val="28"/>
          <w:szCs w:val="20"/>
        </w:rPr>
        <w:t>Органическими основами</w:t>
      </w:r>
      <w:r w:rsidRPr="00016B26">
        <w:rPr>
          <w:rStyle w:val="fs20"/>
          <w:sz w:val="28"/>
          <w:szCs w:val="20"/>
        </w:rPr>
        <w:t xml:space="preserve">. В </w:t>
      </w:r>
      <w:proofErr w:type="gramStart"/>
      <w:r w:rsidRPr="00016B26">
        <w:rPr>
          <w:rStyle w:val="fs20"/>
          <w:sz w:val="28"/>
          <w:szCs w:val="20"/>
        </w:rPr>
        <w:t>которых</w:t>
      </w:r>
      <w:proofErr w:type="gramEnd"/>
      <w:r w:rsidRPr="00016B26">
        <w:rPr>
          <w:rStyle w:val="fs20"/>
          <w:sz w:val="28"/>
          <w:szCs w:val="20"/>
        </w:rPr>
        <w:t xml:space="preserve"> применяются сажевые компоненты и полимерные химические конструкции.</w:t>
      </w:r>
    </w:p>
    <w:p w:rsidR="00947118" w:rsidRPr="00947118" w:rsidRDefault="00016B26" w:rsidP="00947118">
      <w:pPr>
        <w:pStyle w:val="a3"/>
        <w:spacing w:before="0" w:beforeAutospacing="0" w:after="0" w:afterAutospacing="0"/>
        <w:ind w:firstLine="142"/>
        <w:jc w:val="center"/>
        <w:rPr>
          <w:rStyle w:val="a4"/>
          <w:i/>
          <w:sz w:val="28"/>
          <w:szCs w:val="20"/>
        </w:rPr>
      </w:pPr>
      <w:r w:rsidRPr="00947118">
        <w:rPr>
          <w:rStyle w:val="a4"/>
          <w:i/>
          <w:sz w:val="28"/>
          <w:szCs w:val="20"/>
        </w:rPr>
        <w:t>Присадки и добавки</w:t>
      </w:r>
    </w:p>
    <w:p w:rsidR="00947118" w:rsidRDefault="00947118" w:rsidP="00016B26">
      <w:pPr>
        <w:pStyle w:val="a3"/>
        <w:spacing w:before="0" w:beforeAutospacing="0" w:after="0" w:afterAutospacing="0"/>
        <w:ind w:firstLine="142"/>
        <w:jc w:val="both"/>
        <w:rPr>
          <w:rStyle w:val="fs20"/>
          <w:sz w:val="28"/>
          <w:szCs w:val="20"/>
        </w:rPr>
      </w:pPr>
      <w:r w:rsidRPr="00947118">
        <w:rPr>
          <w:rStyle w:val="a4"/>
          <w:sz w:val="28"/>
          <w:szCs w:val="18"/>
        </w:rPr>
        <w:t>Стабилизаторы и загустители</w:t>
      </w:r>
      <w:r>
        <w:rPr>
          <w:rStyle w:val="a4"/>
          <w:color w:val="4D4D4D"/>
          <w:sz w:val="28"/>
          <w:szCs w:val="18"/>
        </w:rPr>
        <w:t xml:space="preserve">. </w:t>
      </w:r>
      <w:r w:rsidR="00016B26" w:rsidRPr="00947118">
        <w:rPr>
          <w:rStyle w:val="fs20"/>
          <w:sz w:val="28"/>
          <w:szCs w:val="20"/>
        </w:rPr>
        <w:t>Представленные</w:t>
      </w:r>
      <w:r w:rsidR="00016B26" w:rsidRPr="00016B26">
        <w:rPr>
          <w:rStyle w:val="fs20"/>
          <w:sz w:val="28"/>
          <w:szCs w:val="20"/>
        </w:rPr>
        <w:t xml:space="preserve"> комплексом химических соединений регулирующих вязкость базового масла и общую густоту смеси.</w:t>
      </w:r>
    </w:p>
    <w:p w:rsidR="00947118" w:rsidRDefault="00016B26" w:rsidP="00016B26">
      <w:pPr>
        <w:pStyle w:val="a3"/>
        <w:spacing w:before="0" w:beforeAutospacing="0" w:after="0" w:afterAutospacing="0"/>
        <w:ind w:firstLine="142"/>
        <w:jc w:val="both"/>
        <w:rPr>
          <w:rStyle w:val="fs20"/>
          <w:sz w:val="28"/>
          <w:szCs w:val="20"/>
        </w:rPr>
      </w:pPr>
      <w:r w:rsidRPr="00016B26">
        <w:rPr>
          <w:rStyle w:val="a4"/>
          <w:sz w:val="28"/>
          <w:szCs w:val="20"/>
        </w:rPr>
        <w:t>Моющие компоненты</w:t>
      </w:r>
      <w:proofErr w:type="gramStart"/>
      <w:r w:rsidRPr="00016B26">
        <w:rPr>
          <w:rStyle w:val="a4"/>
          <w:sz w:val="28"/>
          <w:szCs w:val="20"/>
        </w:rPr>
        <w:t>.(</w:t>
      </w:r>
      <w:proofErr w:type="gramEnd"/>
      <w:r w:rsidRPr="00016B26">
        <w:rPr>
          <w:rStyle w:val="a4"/>
          <w:sz w:val="28"/>
          <w:szCs w:val="20"/>
        </w:rPr>
        <w:t>детергенты)</w:t>
      </w:r>
      <w:r w:rsidR="00947118">
        <w:rPr>
          <w:rStyle w:val="a4"/>
          <w:sz w:val="28"/>
          <w:szCs w:val="20"/>
        </w:rPr>
        <w:t xml:space="preserve"> </w:t>
      </w:r>
      <w:proofErr w:type="spellStart"/>
      <w:r w:rsidRPr="00016B26">
        <w:rPr>
          <w:rStyle w:val="fs20"/>
          <w:sz w:val="28"/>
          <w:szCs w:val="20"/>
        </w:rPr>
        <w:t>Предотвращяют</w:t>
      </w:r>
      <w:proofErr w:type="spellEnd"/>
      <w:r w:rsidRPr="00016B26">
        <w:rPr>
          <w:rStyle w:val="fs20"/>
          <w:sz w:val="28"/>
          <w:szCs w:val="20"/>
        </w:rPr>
        <w:t xml:space="preserve"> либо уменьшают коксование и появление высокотемпературных отложений.</w:t>
      </w:r>
    </w:p>
    <w:p w:rsidR="00947118" w:rsidRDefault="00016B26" w:rsidP="00016B26">
      <w:pPr>
        <w:pStyle w:val="a3"/>
        <w:spacing w:before="0" w:beforeAutospacing="0" w:after="0" w:afterAutospacing="0"/>
        <w:ind w:firstLine="142"/>
        <w:jc w:val="both"/>
        <w:rPr>
          <w:rStyle w:val="ff1"/>
          <w:sz w:val="28"/>
          <w:szCs w:val="20"/>
        </w:rPr>
      </w:pPr>
      <w:proofErr w:type="spellStart"/>
      <w:r w:rsidRPr="00016B26">
        <w:rPr>
          <w:rStyle w:val="a4"/>
          <w:sz w:val="28"/>
          <w:szCs w:val="20"/>
        </w:rPr>
        <w:t>Антиокислительные</w:t>
      </w:r>
      <w:proofErr w:type="spellEnd"/>
      <w:r w:rsidRPr="00016B26">
        <w:rPr>
          <w:rStyle w:val="a4"/>
          <w:sz w:val="28"/>
          <w:szCs w:val="20"/>
        </w:rPr>
        <w:t xml:space="preserve"> и антикоррозионные добавки</w:t>
      </w:r>
      <w:r w:rsidRPr="00016B26">
        <w:rPr>
          <w:rStyle w:val="fs20"/>
          <w:sz w:val="28"/>
          <w:szCs w:val="20"/>
        </w:rPr>
        <w:t>. Предо</w:t>
      </w:r>
      <w:r w:rsidRPr="00016B26">
        <w:rPr>
          <w:rStyle w:val="ff0"/>
          <w:sz w:val="28"/>
          <w:szCs w:val="20"/>
        </w:rPr>
        <w:t>т</w:t>
      </w:r>
      <w:r w:rsidRPr="00016B26">
        <w:rPr>
          <w:rStyle w:val="ff1"/>
          <w:sz w:val="28"/>
          <w:szCs w:val="20"/>
        </w:rPr>
        <w:t>вращают преждевременное старение компонентов смазки, уменьшают количество окисляющих веществ и коррозийных соединений.</w:t>
      </w:r>
    </w:p>
    <w:p w:rsidR="00947118" w:rsidRDefault="00016B26" w:rsidP="00016B26">
      <w:pPr>
        <w:pStyle w:val="a3"/>
        <w:spacing w:before="0" w:beforeAutospacing="0" w:after="0" w:afterAutospacing="0"/>
        <w:ind w:firstLine="142"/>
        <w:jc w:val="both"/>
        <w:rPr>
          <w:rStyle w:val="ff1"/>
          <w:sz w:val="28"/>
          <w:szCs w:val="20"/>
        </w:rPr>
      </w:pPr>
      <w:r w:rsidRPr="00016B26">
        <w:rPr>
          <w:rStyle w:val="a4"/>
          <w:sz w:val="28"/>
          <w:szCs w:val="20"/>
        </w:rPr>
        <w:t xml:space="preserve">Противозадирные и </w:t>
      </w:r>
      <w:proofErr w:type="spellStart"/>
      <w:r w:rsidRPr="00016B26">
        <w:rPr>
          <w:rStyle w:val="a4"/>
          <w:sz w:val="28"/>
          <w:szCs w:val="20"/>
        </w:rPr>
        <w:t>противоизносные</w:t>
      </w:r>
      <w:proofErr w:type="spellEnd"/>
      <w:r w:rsidRPr="00016B26">
        <w:rPr>
          <w:rStyle w:val="a4"/>
          <w:sz w:val="28"/>
          <w:szCs w:val="20"/>
        </w:rPr>
        <w:t xml:space="preserve"> компоненты.</w:t>
      </w:r>
      <w:r w:rsidRPr="00016B26">
        <w:rPr>
          <w:rStyle w:val="ff1"/>
          <w:sz w:val="28"/>
          <w:szCs w:val="20"/>
        </w:rPr>
        <w:t> Представляют комплекс высокопрочных химических соединений. Предотвращают разрушение взаимодействующих поверхностей при граничном трении путем образования прочной защитной смазывающей пленки. Предо</w:t>
      </w:r>
      <w:r w:rsidRPr="00016B26">
        <w:rPr>
          <w:rStyle w:val="ff0"/>
          <w:sz w:val="28"/>
          <w:szCs w:val="20"/>
        </w:rPr>
        <w:t>т</w:t>
      </w:r>
      <w:r w:rsidRPr="00016B26">
        <w:rPr>
          <w:rStyle w:val="ff1"/>
          <w:sz w:val="28"/>
          <w:szCs w:val="20"/>
        </w:rPr>
        <w:t>вращают непосредственный контакт рабочих поверхностей.</w:t>
      </w:r>
    </w:p>
    <w:p w:rsidR="00947118" w:rsidRDefault="00016B26" w:rsidP="00016B26">
      <w:pPr>
        <w:pStyle w:val="a3"/>
        <w:spacing w:before="0" w:beforeAutospacing="0" w:after="0" w:afterAutospacing="0"/>
        <w:ind w:firstLine="142"/>
        <w:jc w:val="both"/>
        <w:rPr>
          <w:rStyle w:val="ff1"/>
          <w:sz w:val="28"/>
          <w:szCs w:val="20"/>
        </w:rPr>
      </w:pPr>
      <w:r w:rsidRPr="00016B26">
        <w:rPr>
          <w:rStyle w:val="a4"/>
          <w:sz w:val="28"/>
          <w:szCs w:val="20"/>
        </w:rPr>
        <w:t>Депрессорные присадки</w:t>
      </w:r>
      <w:r w:rsidRPr="00016B26">
        <w:rPr>
          <w:rStyle w:val="ff1"/>
          <w:sz w:val="28"/>
          <w:szCs w:val="20"/>
        </w:rPr>
        <w:t xml:space="preserve">. </w:t>
      </w:r>
      <w:proofErr w:type="gramStart"/>
      <w:r w:rsidRPr="00016B26">
        <w:rPr>
          <w:rStyle w:val="ff1"/>
          <w:sz w:val="28"/>
          <w:szCs w:val="20"/>
        </w:rPr>
        <w:t>Добавки</w:t>
      </w:r>
      <w:proofErr w:type="gramEnd"/>
      <w:r w:rsidRPr="00016B26">
        <w:rPr>
          <w:rStyle w:val="ff1"/>
          <w:sz w:val="28"/>
          <w:szCs w:val="20"/>
        </w:rPr>
        <w:t xml:space="preserve"> позволяющие значительно снизить порог низкотемпературного застывания смазки.</w:t>
      </w:r>
    </w:p>
    <w:p w:rsidR="00016B26" w:rsidRPr="00016B26" w:rsidRDefault="00016B26" w:rsidP="00016B26">
      <w:pPr>
        <w:pStyle w:val="a3"/>
        <w:spacing w:before="0" w:beforeAutospacing="0" w:after="0" w:afterAutospacing="0"/>
        <w:ind w:firstLine="142"/>
        <w:jc w:val="both"/>
        <w:rPr>
          <w:sz w:val="28"/>
          <w:szCs w:val="20"/>
        </w:rPr>
      </w:pPr>
      <w:r w:rsidRPr="00016B26">
        <w:rPr>
          <w:rStyle w:val="a4"/>
          <w:sz w:val="28"/>
          <w:szCs w:val="20"/>
        </w:rPr>
        <w:t>Антифрикционные добавки.</w:t>
      </w:r>
      <w:r w:rsidR="00947118">
        <w:rPr>
          <w:rStyle w:val="a4"/>
          <w:sz w:val="28"/>
          <w:szCs w:val="20"/>
        </w:rPr>
        <w:t xml:space="preserve"> </w:t>
      </w:r>
      <w:proofErr w:type="gramStart"/>
      <w:r w:rsidRPr="00016B26">
        <w:rPr>
          <w:rStyle w:val="ff1"/>
          <w:sz w:val="28"/>
          <w:szCs w:val="20"/>
        </w:rPr>
        <w:t>Компоненты</w:t>
      </w:r>
      <w:proofErr w:type="gramEnd"/>
      <w:r w:rsidRPr="00016B26">
        <w:rPr>
          <w:rStyle w:val="ff1"/>
          <w:sz w:val="28"/>
          <w:szCs w:val="20"/>
        </w:rPr>
        <w:t xml:space="preserve"> умень</w:t>
      </w:r>
      <w:r w:rsidRPr="00016B26">
        <w:rPr>
          <w:rStyle w:val="ff0"/>
          <w:sz w:val="28"/>
          <w:szCs w:val="20"/>
        </w:rPr>
        <w:t>ш</w:t>
      </w:r>
      <w:r w:rsidRPr="00016B26">
        <w:rPr>
          <w:rStyle w:val="ff1"/>
          <w:sz w:val="28"/>
          <w:szCs w:val="20"/>
        </w:rPr>
        <w:t xml:space="preserve">ающие общий индекс трения. Создают дополнительные </w:t>
      </w:r>
      <w:proofErr w:type="gramStart"/>
      <w:r w:rsidRPr="00016B26">
        <w:rPr>
          <w:rStyle w:val="ff1"/>
          <w:sz w:val="28"/>
          <w:szCs w:val="20"/>
        </w:rPr>
        <w:t>условия</w:t>
      </w:r>
      <w:proofErr w:type="gramEnd"/>
      <w:r w:rsidRPr="00016B26">
        <w:rPr>
          <w:rStyle w:val="ff1"/>
          <w:sz w:val="28"/>
          <w:szCs w:val="20"/>
        </w:rPr>
        <w:t xml:space="preserve"> для скольжения взаимодействующих элементов добавляя в структуру смазки высокоподвижные соединения.</w:t>
      </w:r>
    </w:p>
    <w:sectPr w:rsidR="00016B26" w:rsidRPr="00016B26" w:rsidSect="0094711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53D"/>
    <w:multiLevelType w:val="hybridMultilevel"/>
    <w:tmpl w:val="18908D94"/>
    <w:lvl w:ilvl="0" w:tplc="07FA6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B26"/>
    <w:rsid w:val="00016B26"/>
    <w:rsid w:val="00947118"/>
    <w:rsid w:val="00B8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6"/>
    <w:rPr>
      <w:b/>
      <w:bCs/>
    </w:rPr>
  </w:style>
  <w:style w:type="character" w:customStyle="1" w:styleId="fs20">
    <w:name w:val="fs20"/>
    <w:basedOn w:val="a0"/>
    <w:rsid w:val="00016B26"/>
  </w:style>
  <w:style w:type="character" w:customStyle="1" w:styleId="ff0">
    <w:name w:val="ff0"/>
    <w:basedOn w:val="a0"/>
    <w:rsid w:val="00016B26"/>
  </w:style>
  <w:style w:type="character" w:customStyle="1" w:styleId="ff1">
    <w:name w:val="ff1"/>
    <w:basedOn w:val="a0"/>
    <w:rsid w:val="00016B26"/>
  </w:style>
  <w:style w:type="character" w:customStyle="1" w:styleId="ff2">
    <w:name w:val="ff2"/>
    <w:basedOn w:val="a0"/>
    <w:rsid w:val="00016B26"/>
  </w:style>
  <w:style w:type="character" w:customStyle="1" w:styleId="imul">
    <w:name w:val="imul"/>
    <w:basedOn w:val="a0"/>
    <w:rsid w:val="00016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2020-04-07T21:28:00Z</dcterms:created>
  <dcterms:modified xsi:type="dcterms:W3CDTF">2020-04-07T21:42:00Z</dcterms:modified>
</cp:coreProperties>
</file>